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843D9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elementy edukacji sensorycznej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Pr="00742916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15C4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53CB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DA33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A33A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II/</w:t>
            </w:r>
            <w:r>
              <w:rPr>
                <w:b/>
                <w:sz w:val="24"/>
                <w:szCs w:val="24"/>
              </w:rPr>
              <w:t>3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E50FF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3D92" w:rsidRPr="001232A9" w:rsidRDefault="001232A9" w:rsidP="00EB1DD3">
            <w:pPr>
              <w:rPr>
                <w:sz w:val="24"/>
                <w:szCs w:val="24"/>
              </w:rPr>
            </w:pPr>
            <w:r w:rsidRPr="001232A9">
              <w:rPr>
                <w:sz w:val="24"/>
                <w:szCs w:val="24"/>
              </w:rPr>
              <w:t>Dr Małgorzata Moszyńska</w:t>
            </w:r>
          </w:p>
        </w:tc>
      </w:tr>
      <w:tr w:rsidR="00843D92" w:rsidRPr="00566644" w:rsidTr="00E50FF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3D92" w:rsidRPr="00566644" w:rsidRDefault="00643D8B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843D92" w:rsidRPr="009131D0" w:rsidTr="00E50FFE">
        <w:tc>
          <w:tcPr>
            <w:tcW w:w="2988" w:type="dxa"/>
            <w:vAlign w:val="center"/>
          </w:tcPr>
          <w:p w:rsidR="00843D92" w:rsidRPr="009131D0" w:rsidRDefault="00843D92" w:rsidP="00DA33A8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Cel  </w:t>
            </w:r>
            <w:r w:rsidR="00DA33A8">
              <w:rPr>
                <w:sz w:val="24"/>
                <w:szCs w:val="24"/>
              </w:rPr>
              <w:t>kształcenia</w:t>
            </w:r>
            <w:r w:rsidRPr="009131D0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>Zapoznanie studentów z neurobiologicznymi podstawami procesów integracji se</w:t>
            </w:r>
            <w:r w:rsidR="00AB31E6" w:rsidRPr="009131D0">
              <w:rPr>
                <w:rFonts w:eastAsia="Calibri"/>
                <w:sz w:val="24"/>
                <w:szCs w:val="24"/>
                <w:lang w:eastAsia="en-US"/>
              </w:rPr>
              <w:t xml:space="preserve">nsorycznej oraz z podstawowymi </w:t>
            </w: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założeniami Teorii Integracji Sensorycznej A.J. </w:t>
            </w:r>
            <w:proofErr w:type="spellStart"/>
            <w:r w:rsidRPr="009131D0">
              <w:rPr>
                <w:rFonts w:eastAsia="Calibri"/>
                <w:sz w:val="24"/>
                <w:szCs w:val="24"/>
                <w:lang w:eastAsia="en-US"/>
              </w:rPr>
              <w:t>Ayres</w:t>
            </w:r>
            <w:proofErr w:type="spellEnd"/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Przedstawienie wybranych aspektów diagnozy integracji sensorycznej.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Zapoznanie z objawami dysfunkcji procesów integracji sensorycznej.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Uświadomienie znaczenia wczesnej interwencji w pracy z dziećmi z zaburzeniami integracji sensorycznej. </w:t>
            </w:r>
          </w:p>
          <w:p w:rsidR="00843D92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>Przedstawienie zjawiska plastyczności neuronalnej.</w:t>
            </w:r>
          </w:p>
        </w:tc>
      </w:tr>
      <w:tr w:rsidR="00E50FFE" w:rsidRPr="009131D0" w:rsidTr="00E50FF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50FFE" w:rsidRPr="009131D0" w:rsidRDefault="00E50FFE" w:rsidP="00E50FFE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Podstawowa wiedza z zakresu pedagogiki specjalnej i psychopatologii.</w:t>
            </w: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843D92" w:rsidRPr="009131D0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 xml:space="preserve">EFEKTY </w:t>
            </w:r>
            <w:r w:rsidR="00F53CBA">
              <w:rPr>
                <w:b/>
                <w:sz w:val="24"/>
                <w:szCs w:val="24"/>
              </w:rPr>
              <w:t>UCZENIA SIĘ</w:t>
            </w:r>
          </w:p>
        </w:tc>
      </w:tr>
      <w:tr w:rsidR="00843D92" w:rsidRPr="009131D0" w:rsidTr="00730E8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Nr efektu </w:t>
            </w:r>
            <w:r w:rsidR="00F53CBA">
              <w:rPr>
                <w:sz w:val="24"/>
                <w:szCs w:val="24"/>
              </w:rPr>
              <w:t>uczenia się</w:t>
            </w:r>
            <w:r w:rsidRPr="009131D0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Opis efektu </w:t>
            </w:r>
            <w:r w:rsidR="00F53CB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Kod kierunkowego efektu </w:t>
            </w:r>
          </w:p>
          <w:p w:rsidR="00843D92" w:rsidRPr="009131D0" w:rsidRDefault="00F53CB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843D92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posiada uporządkowaną i podbudowaną teoretycznie wiedzę o rozwoju człowieka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K1P_W03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AB31E6">
            <w:pPr>
              <w:jc w:val="both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pogłębioną i zaawansowaną wiedzę dotyczącą etiologii i symptomatologii zaburzeń rozwojowych i niepełnosprawności człowieka oraz jego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K1P_W04</w:t>
            </w:r>
          </w:p>
        </w:tc>
      </w:tr>
      <w:tr w:rsidR="00AB31E6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wykorzystuje wiedzę z zakresu pedag</w:t>
            </w:r>
            <w:r w:rsidR="00B53771" w:rsidRPr="009131D0">
              <w:rPr>
                <w:sz w:val="24"/>
                <w:szCs w:val="24"/>
              </w:rPr>
              <w:t xml:space="preserve">ogiki i pedagogiki specjalnej, </w:t>
            </w:r>
            <w:r w:rsidRPr="009131D0">
              <w:rPr>
                <w:sz w:val="24"/>
                <w:szCs w:val="24"/>
              </w:rPr>
              <w:t>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K1P_U03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K1P_U08</w:t>
            </w:r>
          </w:p>
        </w:tc>
      </w:tr>
      <w:tr w:rsidR="00AB31E6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jest świadomy poziomu swojej wiedzy i umiejętności oraz rozumie potrzebę ciągłego dokształcania się zawodowego i rozwoju osobistego; dokonuje samooceny własnych kompetencji i doskonali umiejętności, wyznacza kierunki własnego rozwoju i </w:t>
            </w:r>
            <w:r w:rsidR="00F53CBA">
              <w:rPr>
                <w:sz w:val="24"/>
                <w:szCs w:val="24"/>
              </w:rPr>
              <w:t>uczenia się</w:t>
            </w:r>
            <w:r w:rsidRPr="009131D0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K1P_K01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K1P_K03</w:t>
            </w: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9131D0" w:rsidTr="00EB1DD3">
        <w:tc>
          <w:tcPr>
            <w:tcW w:w="10008" w:type="dxa"/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E50FFE" w:rsidP="00E50FFE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9131D0" w:rsidTr="00EB1DD3">
        <w:tc>
          <w:tcPr>
            <w:tcW w:w="10008" w:type="dxa"/>
          </w:tcPr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Wprowadzenie do Teorii Integracji Sensorycznej A.J. </w:t>
            </w:r>
            <w:proofErr w:type="spellStart"/>
            <w:r w:rsidRPr="009131D0">
              <w:rPr>
                <w:rFonts w:eastAsia="Calibri"/>
                <w:sz w:val="24"/>
                <w:szCs w:val="24"/>
                <w:lang w:eastAsia="en-US"/>
              </w:rPr>
              <w:t>Ayres</w:t>
            </w:r>
            <w:proofErr w:type="spellEnd"/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 - główne założenia integracji sensorycznej;</w:t>
            </w:r>
            <w:r w:rsidRPr="009131D0">
              <w:rPr>
                <w:rFonts w:eastAsia="Calibri"/>
                <w:sz w:val="24"/>
                <w:szCs w:val="24"/>
                <w:lang w:eastAsia="en-US"/>
              </w:rPr>
              <w:br/>
              <w:t xml:space="preserve">rozwój procesów integracji sensorycznej (model poziomów SI wg Violet </w:t>
            </w:r>
            <w:proofErr w:type="spellStart"/>
            <w:r w:rsidRPr="009131D0">
              <w:rPr>
                <w:rFonts w:eastAsia="Calibri"/>
                <w:sz w:val="24"/>
                <w:szCs w:val="24"/>
                <w:lang w:eastAsia="en-US"/>
              </w:rPr>
              <w:t>F.Maas</w:t>
            </w:r>
            <w:proofErr w:type="spellEnd"/>
            <w:r w:rsidRPr="009131D0">
              <w:rPr>
                <w:rFonts w:eastAsia="Calibri"/>
                <w:sz w:val="24"/>
                <w:szCs w:val="24"/>
                <w:lang w:eastAsia="en-US"/>
              </w:rPr>
              <w:t>).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Diagnoza IS: </w:t>
            </w:r>
          </w:p>
          <w:p w:rsidR="00E50FFE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>- metody diagnozy: wywiad, kliniczna obserwacja, próby kliniczne, standaryzowane testy;</w:t>
            </w:r>
          </w:p>
          <w:p w:rsidR="00E50FFE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 xml:space="preserve">- ocena funkcjonowania dziecka (percepcja wzrokowa, przetwarzanie wrażeń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somatosensorycznych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 xml:space="preserve"> (dotyk i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propriocepcja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>), przetwarzanie wrażeń przedsionkowych, koordynacja oko-ręka, praksja) – analiza przypadku.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Objawy dysfunkcji integracji sensorycznej. 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Terapia zaburzeń procesów integracji sensorycznej (omówienie zjawiska plastyczności neuronalnej). </w:t>
            </w:r>
          </w:p>
          <w:p w:rsidR="00843D92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eastAsiaTheme="minorHAnsi" w:hAnsi="Times New Roman"/>
                <w:sz w:val="24"/>
                <w:szCs w:val="24"/>
              </w:rPr>
              <w:t xml:space="preserve">Rola rodziców we </w:t>
            </w:r>
            <w:r w:rsidRPr="009131D0">
              <w:rPr>
                <w:rFonts w:ascii="Times New Roman" w:hAnsi="Times New Roman"/>
                <w:bCs/>
                <w:sz w:val="24"/>
                <w:szCs w:val="24"/>
              </w:rPr>
              <w:t>wspomaganiu rozwój procesów integracji sensorycznej dziecka.</w:t>
            </w: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t>Laboratorium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t>Projekt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clear" w:color="auto" w:fill="D9D9D9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clear" w:color="auto" w:fill="D9D9D9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850"/>
        <w:gridCol w:w="1962"/>
      </w:tblGrid>
      <w:tr w:rsidR="00E50FFE" w:rsidRPr="009131D0" w:rsidTr="00B5377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E50FFE" w:rsidRPr="009131D0" w:rsidRDefault="00E50FFE" w:rsidP="00E50FF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 xml:space="preserve">Bogdanowicz, M. (1990).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Integracja percepcyjno-motoryczna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Centralny Ośrodek Metodyczny Poradnictwa Wychowawczo-Zawodowego MEN.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Gałkowski, T.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Jak zrozumieć swoje dziecko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PZWL.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Mass, F.V. (1998).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Uczenie się przez zmysły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Pauli, S.,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Kisch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 xml:space="preserve">, A.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Co się dzieje z moim dzieckiem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PZWL.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>Przyrowski, Z. (1995). T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erapia integracji sensorycznej. Nowe spojrzenie na trudności dzieci w uczeniu się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Informacyjny Polskiego Towarzystwa Dysleksji, 4.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(1998).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Dysfunkcje w zakresie integracji sensorycznej i deficyty fragmentaryczne w zespole mózgowego porażenia dziecięcego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[w:] E. Mazanek (red.)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Dziecko niepełnosprawne ruchowo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, t3. Warszawa: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(2001).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 xml:space="preserve">Podstawy diagnozy i terapii integracji sensorycznej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[w:] Cz. Szmigiel (red.)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Podstawy diagnostyki i rehabilitacji dzieci i młodzieży niepełnosprawnej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Kraków.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>Przyrowski, Z. (2003). D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ysfunkcje modulacji sensorycznej i parasympatyczny układ nerwowy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SI, 4(3).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Terror zmysłów. Zaburzenia integracji sensorycznej w zespole ADHD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Polskiego Towarzystwa Dysleksji, 27.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Styczek, I. (1979).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Logopedia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>. Warszawa: PWN.</w:t>
            </w:r>
          </w:p>
        </w:tc>
      </w:tr>
      <w:tr w:rsidR="00E50FFE" w:rsidRPr="009131D0" w:rsidTr="00B53771">
        <w:tc>
          <w:tcPr>
            <w:tcW w:w="2660" w:type="dxa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E50FFE" w:rsidRPr="009131D0" w:rsidRDefault="00E50FFE" w:rsidP="00E50FF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Dryden, G., </w:t>
            </w:r>
            <w:proofErr w:type="spellStart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>Vos</w:t>
            </w:r>
            <w:proofErr w:type="spellEnd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, J.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Rewolucja w uczeniu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Poznań: Zysk i </w:t>
            </w:r>
            <w:proofErr w:type="spellStart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>S-ka</w:t>
            </w:r>
            <w:proofErr w:type="spellEnd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Eliot, L.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Co tam się dzieje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Media Rodzinna. 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Franczyk, A., Krajewska, K.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Zabawy i ćwiczenia na cały rok.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 Kraków: Impuls.</w:t>
            </w:r>
          </w:p>
          <w:p w:rsidR="00E50FFE" w:rsidRPr="009131D0" w:rsidRDefault="00E50FFE" w:rsidP="00E50FFE">
            <w:pPr>
              <w:ind w:left="72"/>
              <w:rPr>
                <w:sz w:val="24"/>
                <w:szCs w:val="24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Michałowicz, R., Jóźwiak, S. (red.) (2000).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Neurologia dziecięca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Wrocław: </w:t>
            </w:r>
            <w:proofErr w:type="spellStart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>Urban&amp;Partner</w:t>
            </w:r>
            <w:proofErr w:type="spellEnd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bookmarkStart w:id="0" w:name="_GoBack"/>
            <w:bookmarkEnd w:id="0"/>
          </w:p>
        </w:tc>
      </w:tr>
      <w:tr w:rsidR="00E50FFE" w:rsidRPr="009131D0" w:rsidTr="00B53771">
        <w:tc>
          <w:tcPr>
            <w:tcW w:w="2660" w:type="dxa"/>
          </w:tcPr>
          <w:p w:rsidR="00E50FFE" w:rsidRPr="009131D0" w:rsidRDefault="00E50FFE" w:rsidP="00DA33A8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Metody </w:t>
            </w:r>
            <w:r w:rsidR="00DA33A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4"/>
          </w:tcPr>
          <w:p w:rsidR="00E50FFE" w:rsidRPr="009131D0" w:rsidRDefault="00AB31E6" w:rsidP="00E50FFE">
            <w:pPr>
              <w:ind w:left="72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prezentacje multimedialne, metody aktywizujące</w:t>
            </w:r>
          </w:p>
        </w:tc>
      </w:tr>
      <w:tr w:rsidR="00843D92" w:rsidRPr="009131D0" w:rsidTr="00730E86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Metody weryfikacji efektów </w:t>
            </w:r>
            <w:r w:rsidR="00F53CBA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9131D0" w:rsidRDefault="00843D92" w:rsidP="009131D0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Nr efektu </w:t>
            </w:r>
            <w:r w:rsidR="00F53CBA">
              <w:rPr>
                <w:sz w:val="24"/>
                <w:szCs w:val="24"/>
              </w:rPr>
              <w:t>uczenia się</w:t>
            </w:r>
            <w:r w:rsidRPr="009131D0">
              <w:rPr>
                <w:sz w:val="24"/>
                <w:szCs w:val="24"/>
              </w:rPr>
              <w:t>/grupy efektów</w:t>
            </w:r>
          </w:p>
        </w:tc>
      </w:tr>
      <w:tr w:rsidR="00843D92" w:rsidRPr="009131D0" w:rsidTr="00730E86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</w:tcPr>
          <w:p w:rsidR="00843D92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Ocena cząstkowa: indywidualne rozwiązywanie zadań w ramach ćwiczeń na zajęciach  </w:t>
            </w:r>
          </w:p>
        </w:tc>
        <w:tc>
          <w:tcPr>
            <w:tcW w:w="1962" w:type="dxa"/>
          </w:tcPr>
          <w:p w:rsidR="00843D92" w:rsidRPr="009131D0" w:rsidRDefault="00B53771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03,04,05,06</w:t>
            </w:r>
          </w:p>
        </w:tc>
      </w:tr>
      <w:tr w:rsidR="00AB31E6" w:rsidRPr="009131D0" w:rsidTr="00730E86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</w:tcPr>
          <w:p w:rsidR="00AB31E6" w:rsidRPr="009131D0" w:rsidRDefault="00AB31E6" w:rsidP="009374E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962" w:type="dxa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01,02</w:t>
            </w:r>
          </w:p>
        </w:tc>
      </w:tr>
      <w:tr w:rsidR="00AB31E6" w:rsidRPr="009131D0" w:rsidTr="00B5377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Zal</w:t>
            </w:r>
            <w:r w:rsidR="00643D8B" w:rsidRPr="009131D0">
              <w:rPr>
                <w:sz w:val="24"/>
                <w:szCs w:val="24"/>
              </w:rPr>
              <w:t>iczenie</w:t>
            </w:r>
          </w:p>
        </w:tc>
      </w:tr>
      <w:tr w:rsidR="00843D92" w:rsidRPr="00742916" w:rsidTr="00B53771"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30E86" w:rsidRDefault="00843D92" w:rsidP="00730E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43D92" w:rsidRPr="00742916" w:rsidTr="00B53771"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843D92" w:rsidRPr="00742916" w:rsidRDefault="00F53CB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3D92">
              <w:rPr>
                <w:sz w:val="24"/>
                <w:szCs w:val="24"/>
              </w:rPr>
              <w:t>0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018B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43D92" w:rsidRPr="00742916" w:rsidRDefault="00F53CB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8B2">
              <w:rPr>
                <w:sz w:val="24"/>
                <w:szCs w:val="24"/>
              </w:rPr>
              <w:t>0</w:t>
            </w:r>
          </w:p>
        </w:tc>
      </w:tr>
      <w:tr w:rsidR="00843D92" w:rsidRPr="00742916" w:rsidTr="00B53771"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B53771"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F53CB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018B2">
              <w:rPr>
                <w:b/>
                <w:sz w:val="24"/>
                <w:szCs w:val="24"/>
              </w:rPr>
              <w:t>6</w:t>
            </w:r>
          </w:p>
        </w:tc>
      </w:tr>
    </w:tbl>
    <w:p w:rsidR="00843D92" w:rsidRDefault="00843D92" w:rsidP="00B5377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sectPr w:rsidR="00843D92" w:rsidSect="00730E86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47286"/>
    <w:multiLevelType w:val="hybridMultilevel"/>
    <w:tmpl w:val="8A405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94816"/>
    <w:multiLevelType w:val="hybridMultilevel"/>
    <w:tmpl w:val="72EE949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193EDC"/>
    <w:multiLevelType w:val="multilevel"/>
    <w:tmpl w:val="5DD67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96CD6"/>
    <w:rsid w:val="000E4271"/>
    <w:rsid w:val="001232A9"/>
    <w:rsid w:val="001F25FB"/>
    <w:rsid w:val="00324E8F"/>
    <w:rsid w:val="00377973"/>
    <w:rsid w:val="003D4709"/>
    <w:rsid w:val="00515C4D"/>
    <w:rsid w:val="00643D8B"/>
    <w:rsid w:val="006C1543"/>
    <w:rsid w:val="007018B2"/>
    <w:rsid w:val="00730E86"/>
    <w:rsid w:val="00843D92"/>
    <w:rsid w:val="009131D0"/>
    <w:rsid w:val="00AB31E6"/>
    <w:rsid w:val="00B53771"/>
    <w:rsid w:val="00B9625A"/>
    <w:rsid w:val="00D70026"/>
    <w:rsid w:val="00DA33A8"/>
    <w:rsid w:val="00E30F13"/>
    <w:rsid w:val="00E50FFE"/>
    <w:rsid w:val="00F5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50F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917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2018-12-11T21:42:00Z</dcterms:created>
  <dcterms:modified xsi:type="dcterms:W3CDTF">2019-06-05T21:27:00Z</dcterms:modified>
</cp:coreProperties>
</file>